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472"/>
        <w:gridCol w:w="4902"/>
      </w:tblGrid>
      <w:tr w:rsidR="0035003B" w:rsidRPr="0035003B" w:rsidTr="0035003B">
        <w:trPr>
          <w:trHeight w:val="1976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>БАШ</w:t>
            </w:r>
            <w:r w:rsidRPr="0035003B">
              <w:rPr>
                <w:rFonts w:ascii="Times Cyr Bash Normal" w:eastAsia="Times New Roman" w:hAnsi="Times Cyr Bash Normal"/>
                <w:b/>
                <w:sz w:val="22"/>
                <w:szCs w:val="22"/>
                <w:lang w:val="be-BY"/>
              </w:rPr>
              <w:t>К</w:t>
            </w: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>ОРТОСТАН РЕСПУБЛИКАҺЫ</w:t>
            </w: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 xml:space="preserve">КРАСНОКАМА РАЙОНЫ МУНИЦИПАЛЬ РАЙОНЫҢ </w:t>
            </w: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16"/>
                <w:szCs w:val="16"/>
                <w:lang w:val="be-BY"/>
              </w:rPr>
            </w:pP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>М</w:t>
            </w:r>
            <w:r w:rsidRPr="0035003B">
              <w:rPr>
                <w:rFonts w:eastAsia="Times New Roman"/>
                <w:b/>
                <w:sz w:val="22"/>
                <w:szCs w:val="22"/>
                <w:lang w:val="en-US"/>
              </w:rPr>
              <w:t>Y</w:t>
            </w: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 xml:space="preserve">ЗӘК </w:t>
            </w: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>АУЫЛ СОВЕТЫ</w:t>
            </w: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b/>
                <w:sz w:val="22"/>
                <w:szCs w:val="22"/>
                <w:lang w:val="be-BY"/>
              </w:rPr>
              <w:t>АУЫЛ БИЛӘМӘҺЕ СОВЕТЫ</w:t>
            </w:r>
          </w:p>
          <w:p w:rsidR="0035003B" w:rsidRPr="0035003B" w:rsidRDefault="0035003B" w:rsidP="0035003B">
            <w:pPr>
              <w:spacing w:after="0" w:line="240" w:lineRule="auto"/>
              <w:ind w:left="-113" w:right="-57"/>
              <w:jc w:val="center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003B" w:rsidRPr="0035003B" w:rsidRDefault="0035003B" w:rsidP="0035003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 w:rsidRPr="0035003B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6pt;height:67.2pt;visibility:visible;mso-wrap-style:square">
                  <v:imagedata r:id="rId6" o:title=""/>
                </v:shape>
              </w:pict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03B">
              <w:rPr>
                <w:rFonts w:eastAsia="Times New Roman"/>
                <w:b/>
                <w:sz w:val="22"/>
                <w:szCs w:val="22"/>
              </w:rPr>
              <w:t>СОВЕТ</w:t>
            </w: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03B">
              <w:rPr>
                <w:rFonts w:eastAsia="Times New Roman"/>
                <w:b/>
                <w:sz w:val="22"/>
                <w:szCs w:val="22"/>
              </w:rPr>
              <w:t xml:space="preserve"> СЕЛЬСКОГО ПОСЕЛЕНИЯ МУЗЯКОВСКИЙ СЕЛЬСОВЕТ </w:t>
            </w: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03B">
              <w:rPr>
                <w:rFonts w:eastAsia="Times New Roman"/>
                <w:b/>
                <w:sz w:val="22"/>
                <w:szCs w:val="22"/>
              </w:rPr>
              <w:t>МУНИЦИПАЛЬНОГО РАЙОНА</w:t>
            </w: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03B">
              <w:rPr>
                <w:rFonts w:eastAsia="Times New Roman"/>
                <w:b/>
                <w:sz w:val="22"/>
                <w:szCs w:val="22"/>
              </w:rPr>
              <w:t xml:space="preserve">КРАСНОКАМСКИЙ РАЙОН  </w:t>
            </w: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03B">
              <w:rPr>
                <w:rFonts w:eastAsia="Times New Roman"/>
                <w:b/>
                <w:sz w:val="22"/>
                <w:szCs w:val="22"/>
              </w:rPr>
              <w:t>РЕСПУБЛИКИ БАШКОРТОСТАН</w:t>
            </w:r>
          </w:p>
          <w:p w:rsidR="0035003B" w:rsidRPr="0035003B" w:rsidRDefault="0035003B" w:rsidP="0035003B">
            <w:pPr>
              <w:spacing w:after="0" w:line="240" w:lineRule="auto"/>
              <w:ind w:right="-113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35003B" w:rsidRPr="0035003B" w:rsidRDefault="0035003B" w:rsidP="0035003B">
      <w:pPr>
        <w:suppressAutoHyphens/>
        <w:spacing w:after="0" w:line="240" w:lineRule="auto"/>
        <w:rPr>
          <w:rFonts w:eastAsia="Arial Unicode MS"/>
          <w:b/>
          <w:color w:val="000000"/>
          <w:kern w:val="2"/>
          <w:shd w:val="clear" w:color="auto" w:fill="FFFFFF"/>
          <w:lang w:eastAsia="hi-IN" w:bidi="hi-IN"/>
        </w:rPr>
      </w:pPr>
    </w:p>
    <w:p w:rsidR="0035003B" w:rsidRPr="0035003B" w:rsidRDefault="0035003B" w:rsidP="0035003B">
      <w:pPr>
        <w:suppressAutoHyphens/>
        <w:spacing w:after="0" w:line="240" w:lineRule="auto"/>
        <w:rPr>
          <w:rFonts w:eastAsia="Arial Unicode MS"/>
          <w:b/>
          <w:color w:val="000000"/>
          <w:kern w:val="2"/>
          <w:shd w:val="clear" w:color="auto" w:fill="FFFFFF"/>
          <w:lang w:eastAsia="hi-IN" w:bidi="hi-IN"/>
        </w:rPr>
      </w:pPr>
      <w:r w:rsidRPr="0035003B">
        <w:rPr>
          <w:rFonts w:eastAsia="Arial Unicode MS"/>
          <w:b/>
          <w:color w:val="000000"/>
          <w:kern w:val="2"/>
          <w:shd w:val="clear" w:color="auto" w:fill="FFFFFF"/>
          <w:lang w:eastAsia="hi-IN" w:bidi="hi-IN"/>
        </w:rPr>
        <w:t xml:space="preserve">              ҠАРАР                                                                       РЕШЕНИЕ</w:t>
      </w:r>
    </w:p>
    <w:p w:rsidR="0035003B" w:rsidRPr="0035003B" w:rsidRDefault="0035003B" w:rsidP="0035003B">
      <w:pPr>
        <w:suppressAutoHyphens/>
        <w:spacing w:after="0" w:line="240" w:lineRule="auto"/>
        <w:rPr>
          <w:rFonts w:eastAsia="Times New Roman"/>
          <w:color w:val="000000"/>
          <w:kern w:val="2"/>
          <w:lang w:eastAsia="ru-RU" w:bidi="hi-IN"/>
        </w:rPr>
      </w:pPr>
      <w:r w:rsidRPr="0035003B">
        <w:rPr>
          <w:rFonts w:eastAsia="Arial Unicode MS"/>
          <w:color w:val="000000"/>
          <w:kern w:val="2"/>
          <w:shd w:val="clear" w:color="auto" w:fill="FFFFFF"/>
          <w:lang w:eastAsia="hi-IN" w:bidi="hi-IN"/>
        </w:rPr>
        <w:t xml:space="preserve">     «30» сент</w:t>
      </w:r>
      <w:r>
        <w:rPr>
          <w:rFonts w:eastAsia="Arial Unicode MS"/>
          <w:color w:val="000000"/>
          <w:kern w:val="2"/>
          <w:shd w:val="clear" w:color="auto" w:fill="FFFFFF"/>
          <w:lang w:eastAsia="hi-IN" w:bidi="hi-IN"/>
        </w:rPr>
        <w:t>ября 2020й.                  №81</w:t>
      </w:r>
      <w:r w:rsidRPr="0035003B">
        <w:rPr>
          <w:rFonts w:eastAsia="Arial Unicode MS"/>
          <w:color w:val="000000"/>
          <w:kern w:val="2"/>
          <w:shd w:val="clear" w:color="auto" w:fill="FFFFFF"/>
          <w:lang w:eastAsia="hi-IN" w:bidi="hi-IN"/>
        </w:rPr>
        <w:t xml:space="preserve">                       «30» сентября 2020г.                                                   </w:t>
      </w:r>
    </w:p>
    <w:p w:rsidR="00DC3CE7" w:rsidRDefault="00DC3CE7" w:rsidP="00D24138">
      <w:pPr>
        <w:rPr>
          <w:b/>
          <w:color w:val="000000"/>
        </w:rPr>
      </w:pPr>
    </w:p>
    <w:p w:rsidR="00DB5175" w:rsidRDefault="00DC3CE7" w:rsidP="00921F35">
      <w:pPr>
        <w:pStyle w:val="a6"/>
        <w:jc w:val="center"/>
      </w:pPr>
      <w:bookmarkStart w:id="0" w:name="_GoBack"/>
      <w:bookmarkEnd w:id="0"/>
      <w:r w:rsidRPr="00923FFE">
        <w:t>О внесении изменений в решение Совета сельского поселения</w:t>
      </w:r>
    </w:p>
    <w:p w:rsidR="00DC3CE7" w:rsidRPr="00923FFE" w:rsidRDefault="00DB5175" w:rsidP="00921F35">
      <w:pPr>
        <w:pStyle w:val="a6"/>
        <w:jc w:val="center"/>
      </w:pPr>
      <w:r>
        <w:t xml:space="preserve">Музяковский </w:t>
      </w:r>
      <w:r w:rsidR="00DC3CE7" w:rsidRPr="00923FFE">
        <w:t xml:space="preserve">сельсовет муниципального района Краснокамский район                                                         Республики </w:t>
      </w:r>
      <w:r w:rsidR="00DC3CE7">
        <w:t xml:space="preserve">Башкортостан от </w:t>
      </w:r>
      <w:r>
        <w:t>04.03.2014 № 174</w:t>
      </w:r>
      <w:r w:rsidR="00DC3CE7" w:rsidRPr="00923FFE">
        <w:t xml:space="preserve">                                                               «</w:t>
      </w:r>
      <w:r w:rsidRPr="00DB5175">
        <w:t>Об утверждении Правил благоустройства                                                         территории сельского поселения Музяковский сельсовет</w:t>
      </w:r>
      <w:r w:rsidR="00DC3CE7" w:rsidRPr="00923FFE">
        <w:t>»</w:t>
      </w:r>
    </w:p>
    <w:p w:rsidR="00DC3CE7" w:rsidRPr="00923FFE" w:rsidRDefault="00DC3CE7" w:rsidP="00921F35">
      <w:pPr>
        <w:pStyle w:val="a6"/>
        <w:jc w:val="both"/>
      </w:pPr>
    </w:p>
    <w:p w:rsidR="00DC3CE7" w:rsidRPr="00923FFE" w:rsidRDefault="00DC3CE7" w:rsidP="00921F35">
      <w:pPr>
        <w:pStyle w:val="a6"/>
        <w:jc w:val="both"/>
      </w:pPr>
    </w:p>
    <w:p w:rsidR="00DC3CE7" w:rsidRPr="00923FFE" w:rsidRDefault="00DC3CE7" w:rsidP="00921F35">
      <w:pPr>
        <w:pStyle w:val="a6"/>
        <w:jc w:val="both"/>
      </w:pPr>
      <w:r w:rsidRPr="00923FFE">
        <w:t xml:space="preserve">      В соответствии с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30.11.2011 г. № 361-ВЗ «О внесении изменений в отельные законодательные акты Российской Федерации», муниципальными программами формирования современной городской среды, утвержденных Постановлением Правительства Российской Федерации № 169 от 10.02.2017, Уставом сельског</w:t>
      </w:r>
      <w:r>
        <w:t xml:space="preserve">о поселения </w:t>
      </w:r>
      <w:r w:rsidR="00DB5175">
        <w:t>Музяковский</w:t>
      </w:r>
      <w:r w:rsidRPr="00923FFE">
        <w:t xml:space="preserve"> сельсовет муниципального района Краснокамский район Республики Башкортостан, в целях улучшения комплексного благоустройства и санитарного состояния терри</w:t>
      </w:r>
      <w:r>
        <w:t xml:space="preserve">тории сельского поселения </w:t>
      </w:r>
      <w:r w:rsidR="00DB5175">
        <w:t>Музяковский</w:t>
      </w:r>
      <w:r w:rsidRPr="00923FFE">
        <w:t xml:space="preserve"> сельсовет муниципального района Краснокамский район, </w:t>
      </w:r>
      <w:r>
        <w:t xml:space="preserve">Совет сельского поселения </w:t>
      </w:r>
      <w:r w:rsidR="00DB5175">
        <w:t>Музяковский</w:t>
      </w:r>
      <w:r w:rsidRPr="00923FFE">
        <w:t xml:space="preserve"> сельсовет муниципального района Краснокамский район Республики Башкортостан</w:t>
      </w:r>
    </w:p>
    <w:p w:rsidR="00DB5175" w:rsidRDefault="00DB5175" w:rsidP="00921F35">
      <w:pPr>
        <w:pStyle w:val="a6"/>
        <w:jc w:val="center"/>
        <w:rPr>
          <w:b/>
        </w:rPr>
      </w:pPr>
    </w:p>
    <w:p w:rsidR="00DC3CE7" w:rsidRPr="00923FFE" w:rsidRDefault="00DC3CE7" w:rsidP="00921F35">
      <w:pPr>
        <w:pStyle w:val="a6"/>
        <w:jc w:val="center"/>
        <w:rPr>
          <w:b/>
        </w:rPr>
      </w:pPr>
      <w:r w:rsidRPr="00923FFE">
        <w:rPr>
          <w:b/>
        </w:rPr>
        <w:t>Р Е Ш И Л:</w:t>
      </w:r>
    </w:p>
    <w:p w:rsidR="00DC3CE7" w:rsidRPr="00923FFE" w:rsidRDefault="00DC3CE7" w:rsidP="00921F35">
      <w:pPr>
        <w:pStyle w:val="a6"/>
        <w:jc w:val="center"/>
        <w:rPr>
          <w:b/>
        </w:rPr>
      </w:pPr>
    </w:p>
    <w:p w:rsidR="00DC3CE7" w:rsidRPr="00923FFE" w:rsidRDefault="00DC3CE7" w:rsidP="00921F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23FF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Pr="00923FFE">
        <w:rPr>
          <w:rFonts w:ascii="Times New Roman" w:hAnsi="Times New Roman"/>
          <w:sz w:val="28"/>
          <w:szCs w:val="28"/>
        </w:rPr>
        <w:t xml:space="preserve">    Внести в Правила благоустройства и санитарного содержания терри</w:t>
      </w:r>
      <w:r>
        <w:rPr>
          <w:rFonts w:ascii="Times New Roman" w:hAnsi="Times New Roman"/>
          <w:sz w:val="28"/>
          <w:szCs w:val="28"/>
        </w:rPr>
        <w:t xml:space="preserve">тории сельского поселения </w:t>
      </w:r>
      <w:r w:rsidR="00DB5175">
        <w:rPr>
          <w:rFonts w:ascii="Times New Roman" w:hAnsi="Times New Roman"/>
          <w:sz w:val="28"/>
          <w:szCs w:val="28"/>
        </w:rPr>
        <w:t>Музяковский</w:t>
      </w:r>
      <w:r w:rsidRPr="00923FFE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следующие изменения:</w:t>
      </w:r>
    </w:p>
    <w:p w:rsidR="00DC3CE7" w:rsidRPr="00923FFE" w:rsidRDefault="00DC3CE7" w:rsidP="00921F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23FFE">
        <w:rPr>
          <w:rFonts w:ascii="Times New Roman" w:hAnsi="Times New Roman"/>
          <w:sz w:val="28"/>
          <w:szCs w:val="28"/>
        </w:rPr>
        <w:t xml:space="preserve">     Пункт 3 дополнить разделом в части организации обращения со строительными отходами: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«</w:t>
      </w:r>
      <w:r w:rsidRPr="00923FFE">
        <w:rPr>
          <w:b/>
          <w:sz w:val="28"/>
          <w:szCs w:val="28"/>
          <w:lang w:eastAsia="en-US"/>
        </w:rPr>
        <w:t>Общие требования к обращению со строительными отходами.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 xml:space="preserve">1. 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</w:t>
      </w:r>
      <w:r w:rsidRPr="00923FFE">
        <w:rPr>
          <w:sz w:val="28"/>
          <w:szCs w:val="28"/>
          <w:lang w:eastAsia="en-US"/>
        </w:rPr>
        <w:lastRenderedPageBreak/>
        <w:t xml:space="preserve">инженерных и других коммуникаций. Строительные отходы </w:t>
      </w:r>
      <w:r w:rsidRPr="00EA381F">
        <w:rPr>
          <w:sz w:val="28"/>
          <w:szCs w:val="28"/>
          <w:lang w:eastAsia="en-US"/>
        </w:rPr>
        <w:t xml:space="preserve">не относятся к твердым коммунальным отходам </w:t>
      </w:r>
      <w:r w:rsidRPr="00923FFE">
        <w:rPr>
          <w:sz w:val="28"/>
          <w:szCs w:val="28"/>
          <w:lang w:eastAsia="en-US"/>
        </w:rPr>
        <w:t>и не входят в зону ответственности региональных операторов по обращению с твердым</w:t>
      </w:r>
      <w:r w:rsidR="00EA381F">
        <w:rPr>
          <w:sz w:val="28"/>
          <w:szCs w:val="28"/>
          <w:lang w:eastAsia="en-US"/>
        </w:rPr>
        <w:t>и</w:t>
      </w:r>
      <w:r w:rsidRPr="00923FFE">
        <w:rPr>
          <w:sz w:val="28"/>
          <w:szCs w:val="28"/>
          <w:lang w:eastAsia="en-US"/>
        </w:rPr>
        <w:t xml:space="preserve"> коммунальными отходами.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DC3CE7" w:rsidRPr="00923FFE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23FFE">
        <w:rPr>
          <w:sz w:val="28"/>
          <w:szCs w:val="28"/>
          <w:lang w:eastAsia="en-US"/>
        </w:rPr>
        <w:t>Сбор строительных отход</w:t>
      </w:r>
      <w:r>
        <w:rPr>
          <w:sz w:val="28"/>
          <w:szCs w:val="28"/>
          <w:lang w:eastAsia="en-US"/>
        </w:rPr>
        <w:t xml:space="preserve">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sz w:val="28"/>
          <w:szCs w:val="28"/>
          <w:lang w:eastAsia="en-US"/>
        </w:rPr>
        <w:br/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EA381F">
        <w:rPr>
          <w:sz w:val="28"/>
          <w:szCs w:val="28"/>
          <w:lang w:eastAsia="en-US"/>
        </w:rPr>
        <w:t>обязаны иметь договоры</w:t>
      </w:r>
      <w:r>
        <w:rPr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  <w:lang w:eastAsia="en-US"/>
          </w:rPr>
          <w:t>2,0 м3</w:t>
        </w:r>
      </w:smartTag>
      <w:r>
        <w:rPr>
          <w:sz w:val="28"/>
          <w:szCs w:val="28"/>
          <w:lang w:eastAsia="en-US"/>
        </w:rPr>
        <w:t xml:space="preserve"> в необходимом количестве;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sz w:val="28"/>
          <w:szCs w:val="28"/>
          <w:lang w:eastAsia="en-US"/>
        </w:rPr>
        <w:br/>
        <w:t>7 календарных дней.</w:t>
      </w:r>
    </w:p>
    <w:p w:rsidR="00DC3CE7" w:rsidRDefault="00DC3CE7" w:rsidP="00921F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</w:p>
    <w:p w:rsidR="00DC3CE7" w:rsidRDefault="00DC3CE7" w:rsidP="00921F35">
      <w:pPr>
        <w:spacing w:after="0" w:line="240" w:lineRule="auto"/>
        <w:ind w:firstLine="709"/>
        <w:jc w:val="both"/>
      </w:pPr>
      <w: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</w:t>
      </w:r>
      <w:r>
        <w:lastRenderedPageBreak/>
        <w:t>лицензию на обращение с отходами I-IV классами опасности, сроком на 1 год. Стоимость услуг – договорная.».</w:t>
      </w: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A30004">
      <w:pPr>
        <w:ind w:firstLine="709"/>
        <w:jc w:val="both"/>
      </w:pPr>
      <w:r>
        <w:t>2</w:t>
      </w:r>
      <w:r w:rsidRPr="00A30004">
        <w:t xml:space="preserve">. Настоящее Решение вступает в силу после его официального опубликования. </w:t>
      </w:r>
    </w:p>
    <w:p w:rsidR="00DC3CE7" w:rsidRPr="00244196" w:rsidRDefault="00DC3CE7" w:rsidP="0056479E">
      <w:pPr>
        <w:ind w:firstLine="709"/>
        <w:jc w:val="both"/>
      </w:pPr>
      <w:r>
        <w:t>3.</w:t>
      </w:r>
      <w:r w:rsidRPr="00A46725">
        <w:t xml:space="preserve">Контроль за исполнением настоящего решения возложить на постоянную депутатскую комиссию </w:t>
      </w:r>
      <w:r w:rsidRPr="00244196">
        <w:t>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DC3CE7" w:rsidRDefault="00DC3CE7" w:rsidP="0056479E">
      <w:pPr>
        <w:spacing w:after="0" w:line="240" w:lineRule="auto"/>
        <w:ind w:firstLine="709"/>
        <w:jc w:val="both"/>
      </w:pPr>
    </w:p>
    <w:p w:rsidR="00DC3CE7" w:rsidRDefault="00DC3CE7" w:rsidP="0056479E">
      <w:pPr>
        <w:spacing w:after="0" w:line="240" w:lineRule="auto"/>
        <w:jc w:val="both"/>
      </w:pPr>
    </w:p>
    <w:p w:rsidR="00DC3CE7" w:rsidRDefault="00DC3CE7" w:rsidP="0056479E">
      <w:pPr>
        <w:spacing w:after="0" w:line="240" w:lineRule="auto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DB5175">
        <w:t>Л.А. Ахметшина</w:t>
      </w:r>
    </w:p>
    <w:p w:rsidR="00DC3CE7" w:rsidRDefault="00DC3CE7" w:rsidP="0056479E">
      <w:pPr>
        <w:spacing w:after="0" w:line="240" w:lineRule="auto"/>
      </w:pPr>
    </w:p>
    <w:p w:rsidR="00DC3CE7" w:rsidRDefault="00DC3CE7" w:rsidP="0056479E">
      <w:pPr>
        <w:spacing w:after="0" w:line="240" w:lineRule="auto"/>
      </w:pPr>
    </w:p>
    <w:p w:rsidR="00DC3CE7" w:rsidRPr="00A30004" w:rsidRDefault="00DC3CE7" w:rsidP="00A30004">
      <w:pPr>
        <w:ind w:firstLine="709"/>
        <w:jc w:val="both"/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645E8F">
      <w:pPr>
        <w:pStyle w:val="ConsPlusNormal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C3CE7" w:rsidRDefault="00DC3CE7" w:rsidP="00F405E2">
      <w:pPr>
        <w:spacing w:after="0" w:line="240" w:lineRule="auto"/>
        <w:ind w:firstLine="709"/>
        <w:jc w:val="both"/>
      </w:pPr>
    </w:p>
    <w:sectPr w:rsidR="00DC3CE7" w:rsidSect="00D24138">
      <w:footerReference w:type="default" r:id="rId7"/>
      <w:footerReference w:type="first" r:id="rId8"/>
      <w:pgSz w:w="11906" w:h="16838"/>
      <w:pgMar w:top="539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34" w:rsidRDefault="00CD7834">
      <w:pPr>
        <w:spacing w:after="0" w:line="240" w:lineRule="auto"/>
      </w:pPr>
      <w:r>
        <w:separator/>
      </w:r>
    </w:p>
  </w:endnote>
  <w:endnote w:type="continuationSeparator" w:id="0">
    <w:p w:rsidR="00CD7834" w:rsidRDefault="00CD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7" w:rsidRDefault="009F460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5003B">
      <w:rPr>
        <w:noProof/>
      </w:rPr>
      <w:t>4</w:t>
    </w:r>
    <w:r>
      <w:rPr>
        <w:noProof/>
      </w:rPr>
      <w:fldChar w:fldCharType="end"/>
    </w:r>
  </w:p>
  <w:p w:rsidR="00DC3CE7" w:rsidRDefault="00DC3C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7" w:rsidRDefault="00DC3CE7">
    <w:pPr>
      <w:pStyle w:val="a3"/>
      <w:jc w:val="right"/>
    </w:pPr>
  </w:p>
  <w:p w:rsidR="00DC3CE7" w:rsidRDefault="00DC3C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34" w:rsidRDefault="00CD7834">
      <w:pPr>
        <w:spacing w:after="0" w:line="240" w:lineRule="auto"/>
      </w:pPr>
      <w:r>
        <w:separator/>
      </w:r>
    </w:p>
  </w:footnote>
  <w:footnote w:type="continuationSeparator" w:id="0">
    <w:p w:rsidR="00CD7834" w:rsidRDefault="00CD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433"/>
    <w:rsid w:val="00020984"/>
    <w:rsid w:val="00036ACC"/>
    <w:rsid w:val="000B1999"/>
    <w:rsid w:val="000E0502"/>
    <w:rsid w:val="000F2A7F"/>
    <w:rsid w:val="00150075"/>
    <w:rsid w:val="001B47B4"/>
    <w:rsid w:val="001C52B5"/>
    <w:rsid w:val="00230F05"/>
    <w:rsid w:val="00244196"/>
    <w:rsid w:val="002C2A1D"/>
    <w:rsid w:val="002E3648"/>
    <w:rsid w:val="00332C7C"/>
    <w:rsid w:val="00341A2F"/>
    <w:rsid w:val="0035003B"/>
    <w:rsid w:val="00364776"/>
    <w:rsid w:val="003A620B"/>
    <w:rsid w:val="003B416C"/>
    <w:rsid w:val="003C6FA3"/>
    <w:rsid w:val="003D4677"/>
    <w:rsid w:val="003E1AC1"/>
    <w:rsid w:val="00434759"/>
    <w:rsid w:val="00450861"/>
    <w:rsid w:val="00483227"/>
    <w:rsid w:val="00493433"/>
    <w:rsid w:val="004D203B"/>
    <w:rsid w:val="00534D04"/>
    <w:rsid w:val="00536E7B"/>
    <w:rsid w:val="0056479E"/>
    <w:rsid w:val="005867A6"/>
    <w:rsid w:val="00587C91"/>
    <w:rsid w:val="00645E8F"/>
    <w:rsid w:val="0066067D"/>
    <w:rsid w:val="00692E78"/>
    <w:rsid w:val="006B2555"/>
    <w:rsid w:val="006B2AA0"/>
    <w:rsid w:val="00763C04"/>
    <w:rsid w:val="007A1602"/>
    <w:rsid w:val="00921F35"/>
    <w:rsid w:val="00923FFE"/>
    <w:rsid w:val="00930ABC"/>
    <w:rsid w:val="0097688F"/>
    <w:rsid w:val="009F460C"/>
    <w:rsid w:val="00A30004"/>
    <w:rsid w:val="00A46725"/>
    <w:rsid w:val="00A92A44"/>
    <w:rsid w:val="00B473B4"/>
    <w:rsid w:val="00B753D9"/>
    <w:rsid w:val="00BC64E9"/>
    <w:rsid w:val="00BD002B"/>
    <w:rsid w:val="00C06E17"/>
    <w:rsid w:val="00C3500C"/>
    <w:rsid w:val="00CD7834"/>
    <w:rsid w:val="00CF597F"/>
    <w:rsid w:val="00D24138"/>
    <w:rsid w:val="00D95528"/>
    <w:rsid w:val="00DA0F1F"/>
    <w:rsid w:val="00DA19A4"/>
    <w:rsid w:val="00DB5175"/>
    <w:rsid w:val="00DC3CE7"/>
    <w:rsid w:val="00E21B43"/>
    <w:rsid w:val="00E521B8"/>
    <w:rsid w:val="00EA381F"/>
    <w:rsid w:val="00F0092D"/>
    <w:rsid w:val="00F21201"/>
    <w:rsid w:val="00F405E2"/>
    <w:rsid w:val="00F4791C"/>
    <w:rsid w:val="00F6227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30C6D69"/>
  <w15:docId w15:val="{38940039-C6C5-4910-B875-0538E69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19A4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9A4"/>
    <w:rPr>
      <w:sz w:val="22"/>
      <w:lang w:eastAsia="ru-RU"/>
    </w:rPr>
  </w:style>
  <w:style w:type="paragraph" w:styleId="a6">
    <w:name w:val="No Spacing"/>
    <w:uiPriority w:val="99"/>
    <w:qFormat/>
    <w:rsid w:val="00921F35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D00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 Резеда Загировна</dc:creator>
  <cp:keywords/>
  <dc:description/>
  <cp:lastModifiedBy>Admin</cp:lastModifiedBy>
  <cp:revision>21</cp:revision>
  <cp:lastPrinted>2020-11-05T11:20:00Z</cp:lastPrinted>
  <dcterms:created xsi:type="dcterms:W3CDTF">2020-08-04T03:23:00Z</dcterms:created>
  <dcterms:modified xsi:type="dcterms:W3CDTF">2021-06-18T09:23:00Z</dcterms:modified>
</cp:coreProperties>
</file>