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39" w:rsidRPr="003F1FF4" w:rsidRDefault="00F15039" w:rsidP="00F15039">
      <w:pPr>
        <w:pStyle w:val="a5"/>
        <w:spacing w:line="240" w:lineRule="auto"/>
        <w:ind w:firstLine="0"/>
        <w:rPr>
          <w:szCs w:val="28"/>
        </w:rPr>
      </w:pPr>
      <w:r w:rsidRPr="003F1FF4">
        <w:rPr>
          <w:szCs w:val="28"/>
        </w:rPr>
        <w:t>ОСНОВНЫЕ НАПРАВЛЕНИЯ</w:t>
      </w:r>
    </w:p>
    <w:p w:rsidR="00F15039" w:rsidRPr="003F1FF4" w:rsidRDefault="00F15039" w:rsidP="00F150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1FF4">
        <w:rPr>
          <w:rFonts w:ascii="Times New Roman" w:hAnsi="Times New Roman"/>
          <w:b/>
          <w:bCs/>
          <w:sz w:val="28"/>
          <w:szCs w:val="28"/>
        </w:rPr>
        <w:t xml:space="preserve">налоговой политики сельского поселения муниципального района Краснокамский район Республики Башкортостан </w:t>
      </w:r>
    </w:p>
    <w:p w:rsidR="001E2E5D" w:rsidRPr="003F1FF4" w:rsidRDefault="001E2E5D" w:rsidP="008100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1FF4">
        <w:rPr>
          <w:rFonts w:ascii="Times New Roman" w:hAnsi="Times New Roman"/>
          <w:b/>
          <w:bCs/>
          <w:sz w:val="28"/>
          <w:szCs w:val="28"/>
        </w:rPr>
        <w:t>на 2019 год и на плановый период 2020 и 2021 годов</w:t>
      </w:r>
    </w:p>
    <w:p w:rsidR="001E2E5D" w:rsidRPr="003F1FF4" w:rsidRDefault="001E2E5D" w:rsidP="008100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2E5D" w:rsidRPr="003F1FF4" w:rsidRDefault="00F15039" w:rsidP="008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1FF4">
        <w:rPr>
          <w:rFonts w:ascii="Times New Roman" w:hAnsi="Times New Roman"/>
          <w:sz w:val="28"/>
          <w:szCs w:val="28"/>
        </w:rPr>
        <w:t xml:space="preserve">Основные направления налоговой политики </w:t>
      </w:r>
      <w:r w:rsidRPr="003F1FF4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3F1F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1FF4">
        <w:rPr>
          <w:rFonts w:ascii="Times New Roman" w:hAnsi="Times New Roman"/>
          <w:sz w:val="28"/>
          <w:szCs w:val="28"/>
        </w:rPr>
        <w:t xml:space="preserve">муниципального района Краснокамский район Республики Башкортостан на </w:t>
      </w:r>
      <w:r w:rsidR="001E2E5D" w:rsidRPr="003F1FF4">
        <w:rPr>
          <w:rFonts w:ascii="Times New Roman" w:hAnsi="Times New Roman"/>
          <w:sz w:val="28"/>
          <w:szCs w:val="28"/>
        </w:rPr>
        <w:t>2019 год и на плановый период 2020 и 2021 годов формируются в соответствии с проектом Основных направлений бюджетной, налоговой и таможенно-тарифной политики Российской Федерации на 2019 год и на плановый период 2020 и 2021 годов, Основными направлениями налоговой по</w:t>
      </w:r>
      <w:bookmarkStart w:id="0" w:name="_GoBack"/>
      <w:bookmarkEnd w:id="0"/>
      <w:r w:rsidR="001E2E5D" w:rsidRPr="003F1FF4">
        <w:rPr>
          <w:rFonts w:ascii="Times New Roman" w:hAnsi="Times New Roman"/>
          <w:sz w:val="28"/>
          <w:szCs w:val="28"/>
        </w:rPr>
        <w:t>литики Республики Башкортостан на среднесрочную перспективу.</w:t>
      </w:r>
      <w:proofErr w:type="gramEnd"/>
    </w:p>
    <w:p w:rsidR="001E2E5D" w:rsidRPr="003F1FF4" w:rsidRDefault="001E2E5D" w:rsidP="008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FF4">
        <w:rPr>
          <w:rFonts w:ascii="Times New Roman" w:hAnsi="Times New Roman"/>
          <w:sz w:val="28"/>
          <w:szCs w:val="28"/>
        </w:rPr>
        <w:t xml:space="preserve">Объем налоговых и неналоговых доходов бюджета </w:t>
      </w:r>
      <w:r w:rsidR="00923BAB" w:rsidRPr="003F1FF4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923BAB" w:rsidRPr="003F1F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1FF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FC61B7" w:rsidRPr="003F1FF4">
        <w:rPr>
          <w:rFonts w:ascii="Times New Roman" w:hAnsi="Times New Roman"/>
          <w:sz w:val="28"/>
          <w:szCs w:val="28"/>
        </w:rPr>
        <w:t xml:space="preserve">Краснокамский </w:t>
      </w:r>
      <w:r w:rsidRPr="003F1FF4">
        <w:rPr>
          <w:rFonts w:ascii="Times New Roman" w:hAnsi="Times New Roman"/>
          <w:sz w:val="28"/>
          <w:szCs w:val="28"/>
        </w:rPr>
        <w:t xml:space="preserve">район Республики Башкортостан – это важнейший показатель, который характеризует уровень развития </w:t>
      </w:r>
      <w:r w:rsidR="00923BAB" w:rsidRPr="003F1FF4">
        <w:rPr>
          <w:rFonts w:ascii="Times New Roman" w:hAnsi="Times New Roman"/>
          <w:sz w:val="28"/>
          <w:szCs w:val="28"/>
        </w:rPr>
        <w:t>поселения</w:t>
      </w:r>
      <w:r w:rsidRPr="003F1FF4">
        <w:rPr>
          <w:rFonts w:ascii="Times New Roman" w:hAnsi="Times New Roman"/>
          <w:sz w:val="28"/>
          <w:szCs w:val="28"/>
        </w:rPr>
        <w:t xml:space="preserve"> в целом. </w:t>
      </w:r>
    </w:p>
    <w:p w:rsidR="001E2E5D" w:rsidRPr="003F1FF4" w:rsidRDefault="001E2E5D" w:rsidP="008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FF4">
        <w:rPr>
          <w:rFonts w:ascii="Times New Roman" w:hAnsi="Times New Roman"/>
          <w:sz w:val="28"/>
          <w:szCs w:val="28"/>
        </w:rPr>
        <w:t>Обеспечение темпа роста налоговых и неналоговых доходов бюджета</w:t>
      </w:r>
      <w:r w:rsidR="00923BAB" w:rsidRPr="003F1FF4">
        <w:rPr>
          <w:rFonts w:ascii="Times New Roman" w:hAnsi="Times New Roman"/>
          <w:sz w:val="28"/>
          <w:szCs w:val="28"/>
        </w:rPr>
        <w:t xml:space="preserve"> </w:t>
      </w:r>
      <w:r w:rsidR="00923BAB" w:rsidRPr="003F1FF4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3F1FF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F0EAF" w:rsidRPr="003F1FF4">
        <w:rPr>
          <w:rFonts w:ascii="Times New Roman" w:hAnsi="Times New Roman"/>
          <w:sz w:val="28"/>
          <w:szCs w:val="28"/>
        </w:rPr>
        <w:t>Краснокамский</w:t>
      </w:r>
      <w:r w:rsidRPr="003F1FF4">
        <w:rPr>
          <w:rFonts w:ascii="Times New Roman" w:hAnsi="Times New Roman"/>
          <w:sz w:val="28"/>
          <w:szCs w:val="28"/>
        </w:rPr>
        <w:t xml:space="preserve"> район Республики Башкортостан является </w:t>
      </w:r>
      <w:r w:rsidR="00923BAB" w:rsidRPr="003F1FF4">
        <w:rPr>
          <w:rFonts w:ascii="Times New Roman" w:hAnsi="Times New Roman"/>
          <w:sz w:val="28"/>
          <w:szCs w:val="28"/>
        </w:rPr>
        <w:t>важнейшим показателем для оценки эффективности деятельности органов местного самоуправления Республики Башкортостан, утвержденных Указом Главы Республики Башкортостан от 1 апреля 2016 года № УГ-72 (с последующими изменениями).</w:t>
      </w:r>
    </w:p>
    <w:p w:rsidR="001E2E5D" w:rsidRPr="003F1FF4" w:rsidRDefault="001E2E5D" w:rsidP="00D10C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FF4">
        <w:rPr>
          <w:rFonts w:ascii="Times New Roman" w:hAnsi="Times New Roman"/>
          <w:sz w:val="28"/>
          <w:szCs w:val="28"/>
        </w:rPr>
        <w:t xml:space="preserve">Для достижения поставленной цели реализуются </w:t>
      </w:r>
      <w:r w:rsidRPr="003F1FF4">
        <w:rPr>
          <w:rFonts w:ascii="Times New Roman" w:hAnsi="Times New Roman"/>
          <w:b/>
          <w:sz w:val="28"/>
          <w:szCs w:val="28"/>
        </w:rPr>
        <w:t>задачи</w:t>
      </w:r>
      <w:r w:rsidRPr="003F1FF4">
        <w:rPr>
          <w:rFonts w:ascii="Times New Roman" w:hAnsi="Times New Roman"/>
          <w:sz w:val="28"/>
          <w:szCs w:val="28"/>
        </w:rPr>
        <w:t xml:space="preserve"> в следующих направлениях:</w:t>
      </w:r>
    </w:p>
    <w:p w:rsidR="001E2E5D" w:rsidRPr="003F1FF4" w:rsidRDefault="001E2E5D" w:rsidP="00D10C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FF4">
        <w:rPr>
          <w:rFonts w:ascii="Times New Roman" w:hAnsi="Times New Roman"/>
          <w:sz w:val="28"/>
          <w:szCs w:val="28"/>
        </w:rPr>
        <w:t>увеличение налоговой базы «устойчивых» доходов (налог на доходы физич</w:t>
      </w:r>
      <w:r w:rsidR="00923BAB" w:rsidRPr="003F1FF4">
        <w:rPr>
          <w:rFonts w:ascii="Times New Roman" w:hAnsi="Times New Roman"/>
          <w:sz w:val="28"/>
          <w:szCs w:val="28"/>
        </w:rPr>
        <w:t>еских лиц, имущественные налоги</w:t>
      </w:r>
      <w:r w:rsidRPr="003F1FF4">
        <w:rPr>
          <w:rFonts w:ascii="Times New Roman" w:hAnsi="Times New Roman"/>
          <w:sz w:val="28"/>
          <w:szCs w:val="28"/>
        </w:rPr>
        <w:t>);</w:t>
      </w:r>
    </w:p>
    <w:p w:rsidR="001E2E5D" w:rsidRPr="003F1FF4" w:rsidRDefault="001E2E5D" w:rsidP="00D10C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FF4">
        <w:rPr>
          <w:rFonts w:ascii="Times New Roman" w:hAnsi="Times New Roman"/>
          <w:sz w:val="28"/>
          <w:szCs w:val="28"/>
        </w:rPr>
        <w:t>повышение качества администрирования налогов с использованием новых информационных технологий;</w:t>
      </w:r>
    </w:p>
    <w:p w:rsidR="001E2E5D" w:rsidRPr="003F1FF4" w:rsidRDefault="001E2E5D" w:rsidP="00D10C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FF4">
        <w:rPr>
          <w:rFonts w:ascii="Times New Roman" w:hAnsi="Times New Roman"/>
          <w:color w:val="000000"/>
          <w:sz w:val="28"/>
          <w:szCs w:val="28"/>
        </w:rPr>
        <w:t>совершенствование условий налогообложения земельных участков и налогообложения имущества населения</w:t>
      </w:r>
      <w:r w:rsidRPr="003F1FF4">
        <w:rPr>
          <w:rFonts w:ascii="Times New Roman" w:hAnsi="Times New Roman"/>
          <w:sz w:val="28"/>
          <w:szCs w:val="28"/>
        </w:rPr>
        <w:t>;</w:t>
      </w:r>
    </w:p>
    <w:p w:rsidR="001E2E5D" w:rsidRPr="003F1FF4" w:rsidRDefault="001E2E5D" w:rsidP="00D10C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FF4">
        <w:rPr>
          <w:rFonts w:ascii="Times New Roman" w:hAnsi="Times New Roman"/>
          <w:sz w:val="28"/>
          <w:szCs w:val="28"/>
        </w:rPr>
        <w:t>расширение и совершенствование стимулирующих механизмов налогообложения;</w:t>
      </w:r>
    </w:p>
    <w:p w:rsidR="001E2E5D" w:rsidRPr="003F1FF4" w:rsidRDefault="001E2E5D" w:rsidP="00D10C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1FF4">
        <w:rPr>
          <w:rFonts w:ascii="Times New Roman" w:hAnsi="Times New Roman"/>
          <w:sz w:val="28"/>
          <w:szCs w:val="28"/>
          <w:lang w:eastAsia="ru-RU"/>
        </w:rPr>
        <w:t>оценка эффективности налоговых льгот и преференций;</w:t>
      </w:r>
    </w:p>
    <w:p w:rsidR="001E2E5D" w:rsidRPr="003F1FF4" w:rsidRDefault="001E2E5D" w:rsidP="00D10C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1FF4">
        <w:rPr>
          <w:rFonts w:ascii="Times New Roman" w:hAnsi="Times New Roman"/>
          <w:sz w:val="28"/>
          <w:szCs w:val="28"/>
          <w:lang w:eastAsia="ru-RU"/>
        </w:rPr>
        <w:t>внедрение концепции налоговых и неналоговых расходов в бюджетный процесс;</w:t>
      </w:r>
    </w:p>
    <w:p w:rsidR="001E2E5D" w:rsidRPr="003F1FF4" w:rsidRDefault="001E2E5D" w:rsidP="00D10C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1FF4">
        <w:rPr>
          <w:rFonts w:ascii="Times New Roman" w:hAnsi="Times New Roman"/>
          <w:sz w:val="28"/>
          <w:szCs w:val="28"/>
          <w:lang w:eastAsia="ru-RU"/>
        </w:rPr>
        <w:t>погашение задолженности по платежам в бюджет;</w:t>
      </w:r>
    </w:p>
    <w:p w:rsidR="001E2E5D" w:rsidRPr="003F1FF4" w:rsidRDefault="001E2E5D" w:rsidP="00D10C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1FF4"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proofErr w:type="gramStart"/>
      <w:r w:rsidRPr="003F1FF4">
        <w:rPr>
          <w:rFonts w:ascii="Times New Roman" w:hAnsi="Times New Roman"/>
          <w:color w:val="000000"/>
          <w:sz w:val="28"/>
          <w:szCs w:val="28"/>
        </w:rPr>
        <w:t>реестров источников доходов бюджета муниципального района</w:t>
      </w:r>
      <w:proofErr w:type="gramEnd"/>
      <w:r w:rsidRPr="003F1F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0EAF" w:rsidRPr="003F1FF4">
        <w:rPr>
          <w:rFonts w:ascii="Times New Roman" w:hAnsi="Times New Roman"/>
          <w:sz w:val="28"/>
          <w:szCs w:val="28"/>
        </w:rPr>
        <w:t xml:space="preserve">Краснокамский </w:t>
      </w:r>
      <w:r w:rsidRPr="003F1FF4">
        <w:rPr>
          <w:rFonts w:ascii="Times New Roman" w:hAnsi="Times New Roman"/>
          <w:color w:val="000000"/>
          <w:sz w:val="28"/>
          <w:szCs w:val="28"/>
        </w:rPr>
        <w:t>район Республики Башкортостан и бюджетов сельских поселений;</w:t>
      </w:r>
    </w:p>
    <w:p w:rsidR="001E2E5D" w:rsidRPr="003F1FF4" w:rsidRDefault="001E2E5D" w:rsidP="00D10C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1FF4">
        <w:rPr>
          <w:rFonts w:ascii="Times New Roman" w:hAnsi="Times New Roman"/>
          <w:color w:val="000000"/>
          <w:sz w:val="28"/>
          <w:szCs w:val="28"/>
        </w:rPr>
        <w:t>повышение прозрачности и качества прогнозирования доходов</w:t>
      </w:r>
      <w:r w:rsidRPr="003F1FF4">
        <w:rPr>
          <w:rFonts w:ascii="Times New Roman" w:hAnsi="Times New Roman"/>
          <w:sz w:val="28"/>
          <w:szCs w:val="28"/>
          <w:lang w:eastAsia="ru-RU"/>
        </w:rPr>
        <w:t>.</w:t>
      </w:r>
    </w:p>
    <w:p w:rsidR="001E2E5D" w:rsidRPr="003F1FF4" w:rsidRDefault="001E2E5D" w:rsidP="00D10C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1FF4">
        <w:rPr>
          <w:rFonts w:ascii="Times New Roman" w:hAnsi="Times New Roman"/>
          <w:color w:val="000000"/>
          <w:sz w:val="28"/>
          <w:szCs w:val="28"/>
        </w:rPr>
        <w:t>На решение задач направлены меры, предусмотренные в Комплексном плане мероприятий по увеличению поступлений налоговых и неналоговых доходов консолидированного бюджета муниципального района до 2020 года, который будет актуализирован на период до 2021 года.</w:t>
      </w:r>
    </w:p>
    <w:p w:rsidR="001E2E5D" w:rsidRPr="003F1FF4" w:rsidRDefault="001E2E5D" w:rsidP="007A13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1FF4">
        <w:rPr>
          <w:rFonts w:ascii="Times New Roman" w:hAnsi="Times New Roman"/>
          <w:color w:val="000000"/>
          <w:sz w:val="28"/>
          <w:szCs w:val="28"/>
        </w:rPr>
        <w:t xml:space="preserve">На федеральном и региональном  уровнях продолжается настройка системы налогообложения в части установления наиболее оптимальной налоговой нагрузки на бизнес и население. Реформами предусматривается зафиксировать </w:t>
      </w:r>
      <w:r w:rsidRPr="003F1FF4">
        <w:rPr>
          <w:rFonts w:ascii="Times New Roman" w:hAnsi="Times New Roman"/>
          <w:color w:val="000000"/>
          <w:sz w:val="28"/>
          <w:szCs w:val="28"/>
        </w:rPr>
        <w:lastRenderedPageBreak/>
        <w:t xml:space="preserve">новые стабильные правила на долгосрочный период, начиная с 1 января 2019 года. </w:t>
      </w:r>
    </w:p>
    <w:p w:rsidR="001E2E5D" w:rsidRPr="003F1FF4" w:rsidRDefault="001E2E5D" w:rsidP="007A1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F1FF4">
        <w:rPr>
          <w:rFonts w:ascii="Times New Roman" w:hAnsi="Times New Roman"/>
          <w:sz w:val="28"/>
          <w:szCs w:val="28"/>
        </w:rPr>
        <w:t xml:space="preserve">Планируется принятие </w:t>
      </w:r>
      <w:r w:rsidRPr="003F1FF4">
        <w:rPr>
          <w:rFonts w:ascii="Times New Roman" w:hAnsi="Times New Roman"/>
          <w:bCs/>
          <w:iCs/>
          <w:sz w:val="28"/>
          <w:szCs w:val="28"/>
        </w:rPr>
        <w:t>общей методологии оценки эффективности льгот.</w:t>
      </w:r>
      <w:r w:rsidR="004F0EAF" w:rsidRPr="003F1FF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F1FF4">
        <w:rPr>
          <w:rFonts w:ascii="Times New Roman" w:hAnsi="Times New Roman"/>
          <w:bCs/>
          <w:iCs/>
          <w:sz w:val="28"/>
          <w:szCs w:val="28"/>
        </w:rPr>
        <w:t>В этой связи предстоит предусмотреть конечные сроки действия льготных режимов и целевые индикаторы, механизм регулярной оценки эффективности льготы с точки зрения поставленных целей и механизм корректировки или отмены в случае, если цели не достигаются.</w:t>
      </w:r>
    </w:p>
    <w:p w:rsidR="001E2E5D" w:rsidRPr="003F1FF4" w:rsidRDefault="001E2E5D" w:rsidP="007A1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FF4">
        <w:rPr>
          <w:rFonts w:ascii="Times New Roman" w:hAnsi="Times New Roman"/>
          <w:sz w:val="28"/>
          <w:szCs w:val="28"/>
        </w:rPr>
        <w:t xml:space="preserve">Отдельным блоком в налоговой политике стоит задача по внедрению </w:t>
      </w:r>
      <w:r w:rsidRPr="003F1FF4">
        <w:rPr>
          <w:rFonts w:ascii="Times New Roman" w:hAnsi="Times New Roman"/>
          <w:bCs/>
          <w:iCs/>
          <w:sz w:val="28"/>
          <w:szCs w:val="28"/>
        </w:rPr>
        <w:t xml:space="preserve">концепции налоговых и неналоговых расходов путем их включения </w:t>
      </w:r>
      <w:r w:rsidRPr="003F1FF4">
        <w:rPr>
          <w:rFonts w:ascii="Times New Roman" w:hAnsi="Times New Roman"/>
          <w:sz w:val="28"/>
          <w:szCs w:val="28"/>
        </w:rPr>
        <w:t xml:space="preserve">в бюджетный процесс. При этом очередным этапом инвентаризации и учета существующих налоговых льгот и преференций станет аналитическое распределение их в виде налоговых и неналоговых расходов в рамках программного бюджета. Это позволит оценить совокупную величину финансовых ресурсов бюджета </w:t>
      </w:r>
      <w:r w:rsidR="00E076EB" w:rsidRPr="003F1FF4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E076EB" w:rsidRPr="003F1F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1FF4">
        <w:rPr>
          <w:rFonts w:ascii="Times New Roman" w:hAnsi="Times New Roman"/>
          <w:sz w:val="28"/>
          <w:szCs w:val="28"/>
        </w:rPr>
        <w:t>муниципального района</w:t>
      </w:r>
      <w:r w:rsidR="004F0EAF" w:rsidRPr="003F1FF4">
        <w:rPr>
          <w:rFonts w:ascii="Times New Roman" w:hAnsi="Times New Roman"/>
          <w:sz w:val="28"/>
          <w:szCs w:val="28"/>
        </w:rPr>
        <w:t xml:space="preserve"> Краснокамский район Республики Башкортостан</w:t>
      </w:r>
      <w:r w:rsidRPr="003F1FF4">
        <w:rPr>
          <w:rFonts w:ascii="Times New Roman" w:hAnsi="Times New Roman"/>
          <w:sz w:val="28"/>
          <w:szCs w:val="28"/>
        </w:rPr>
        <w:t xml:space="preserve">. </w:t>
      </w:r>
    </w:p>
    <w:p w:rsidR="001E2E5D" w:rsidRPr="003F1FF4" w:rsidRDefault="001E2E5D" w:rsidP="007A1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FF4">
        <w:rPr>
          <w:rFonts w:ascii="Times New Roman" w:hAnsi="Times New Roman"/>
          <w:sz w:val="28"/>
          <w:szCs w:val="28"/>
        </w:rPr>
        <w:t xml:space="preserve">В качестве подготовительных работ в </w:t>
      </w:r>
      <w:r w:rsidR="00E076EB" w:rsidRPr="003F1FF4">
        <w:rPr>
          <w:rFonts w:ascii="Times New Roman" w:hAnsi="Times New Roman"/>
          <w:bCs/>
          <w:sz w:val="28"/>
          <w:szCs w:val="28"/>
        </w:rPr>
        <w:t>сельском поселении</w:t>
      </w:r>
      <w:r w:rsidRPr="003F1FF4">
        <w:rPr>
          <w:rFonts w:ascii="Times New Roman" w:hAnsi="Times New Roman"/>
          <w:sz w:val="28"/>
          <w:szCs w:val="28"/>
        </w:rPr>
        <w:t>:</w:t>
      </w:r>
    </w:p>
    <w:p w:rsidR="001E2E5D" w:rsidRPr="003F1FF4" w:rsidRDefault="001E2E5D" w:rsidP="007A13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FF4">
        <w:rPr>
          <w:rFonts w:ascii="Times New Roman" w:hAnsi="Times New Roman"/>
          <w:sz w:val="28"/>
          <w:szCs w:val="28"/>
        </w:rPr>
        <w:t xml:space="preserve">осуществлен анализ решений </w:t>
      </w:r>
      <w:r w:rsidR="00E076EB" w:rsidRPr="003F1FF4">
        <w:rPr>
          <w:rFonts w:ascii="Times New Roman" w:hAnsi="Times New Roman"/>
          <w:sz w:val="28"/>
          <w:szCs w:val="28"/>
        </w:rPr>
        <w:t>совета сельского поселения</w:t>
      </w:r>
      <w:r w:rsidRPr="003F1FF4">
        <w:rPr>
          <w:rFonts w:ascii="Times New Roman" w:hAnsi="Times New Roman"/>
          <w:sz w:val="28"/>
          <w:szCs w:val="28"/>
        </w:rPr>
        <w:t xml:space="preserve"> по земельному налогу, нал</w:t>
      </w:r>
      <w:r w:rsidR="00E076EB" w:rsidRPr="003F1FF4">
        <w:rPr>
          <w:rFonts w:ascii="Times New Roman" w:hAnsi="Times New Roman"/>
          <w:sz w:val="28"/>
          <w:szCs w:val="28"/>
        </w:rPr>
        <w:t>огу на имущество физических лиц</w:t>
      </w:r>
      <w:r w:rsidRPr="003F1FF4">
        <w:rPr>
          <w:rFonts w:ascii="Times New Roman" w:hAnsi="Times New Roman"/>
          <w:sz w:val="28"/>
          <w:szCs w:val="28"/>
        </w:rPr>
        <w:t>;</w:t>
      </w:r>
    </w:p>
    <w:p w:rsidR="001E2E5D" w:rsidRPr="003F1FF4" w:rsidRDefault="001E2E5D" w:rsidP="007A13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F1FF4">
        <w:rPr>
          <w:rFonts w:ascii="Times New Roman" w:hAnsi="Times New Roman"/>
          <w:sz w:val="28"/>
          <w:szCs w:val="28"/>
        </w:rPr>
        <w:t>проведен анализ параметров налоговых льгот (пониженных ставок по налогам), условий их предоставления, льготных категорий налогоплательщиков по местным налогам;</w:t>
      </w:r>
    </w:p>
    <w:p w:rsidR="001E2E5D" w:rsidRPr="003F1FF4" w:rsidRDefault="001E2E5D" w:rsidP="007A13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F1FF4">
        <w:rPr>
          <w:rFonts w:ascii="Times New Roman" w:hAnsi="Times New Roman"/>
          <w:sz w:val="28"/>
          <w:szCs w:val="28"/>
        </w:rPr>
        <w:t xml:space="preserve">осуществлен налоговый аудит выпадающих доходов бюджета </w:t>
      </w:r>
      <w:r w:rsidR="00E076EB" w:rsidRPr="003F1FF4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E076EB" w:rsidRPr="003F1F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1FF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4F0EAF" w:rsidRPr="003F1FF4">
        <w:rPr>
          <w:rFonts w:ascii="Times New Roman" w:hAnsi="Times New Roman"/>
          <w:sz w:val="28"/>
          <w:szCs w:val="28"/>
        </w:rPr>
        <w:t xml:space="preserve">Краснокамский </w:t>
      </w:r>
      <w:r w:rsidRPr="003F1FF4">
        <w:rPr>
          <w:rFonts w:ascii="Times New Roman" w:hAnsi="Times New Roman"/>
          <w:sz w:val="28"/>
          <w:szCs w:val="28"/>
        </w:rPr>
        <w:t>район Республики Башкортостан в связи с предоставлением налоговых льгот, установлением пониженных ставок по налогам;</w:t>
      </w:r>
    </w:p>
    <w:p w:rsidR="001E2E5D" w:rsidRPr="003F1FF4" w:rsidRDefault="001E2E5D" w:rsidP="007A1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FF4">
        <w:rPr>
          <w:rFonts w:ascii="Times New Roman" w:hAnsi="Times New Roman"/>
          <w:sz w:val="28"/>
          <w:szCs w:val="28"/>
        </w:rPr>
        <w:t>Следующим этапом предусматривается изменение муниципальной методики проведения оценки эффективности предоставленных (планируемых к предоставлению) налоговых льгот и ставок налогов.</w:t>
      </w:r>
    </w:p>
    <w:p w:rsidR="001E2E5D" w:rsidRPr="003F1FF4" w:rsidRDefault="001E2E5D" w:rsidP="007A13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FF4">
        <w:rPr>
          <w:rFonts w:ascii="Times New Roman" w:hAnsi="Times New Roman"/>
          <w:sz w:val="28"/>
          <w:szCs w:val="28"/>
        </w:rPr>
        <w:t>На федеральном уровне планируется провести систематизацию и законодательное закрепление единых правил установления и взимания неналоговых платежей. В качестве подготовительных мероприятий планируется проведение инвентаризации договоров, порядков расчета арендной платы за передачу в пользование муниципального имущества.</w:t>
      </w:r>
    </w:p>
    <w:p w:rsidR="001E2E5D" w:rsidRPr="003F1FF4" w:rsidRDefault="001E2E5D" w:rsidP="007A137E">
      <w:pPr>
        <w:pStyle w:val="Pa41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FF4">
        <w:rPr>
          <w:rFonts w:ascii="Times New Roman" w:hAnsi="Times New Roman"/>
          <w:sz w:val="28"/>
          <w:szCs w:val="28"/>
        </w:rPr>
        <w:t>Приоритетом в области налоговой политики останется обеспечение бюджетной устойчивости и сбалансированности в условиях введения с 2018 года моратория на новые льготы по налогам, зачисляемым в местные бюджеты.</w:t>
      </w:r>
    </w:p>
    <w:p w:rsidR="001E2E5D" w:rsidRPr="003F1FF4" w:rsidRDefault="001E2E5D" w:rsidP="007A137E">
      <w:pPr>
        <w:pStyle w:val="Pa41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1FF4">
        <w:rPr>
          <w:rFonts w:ascii="Times New Roman" w:hAnsi="Times New Roman"/>
          <w:sz w:val="28"/>
          <w:szCs w:val="28"/>
        </w:rPr>
        <w:t>Планируется продолжить мероприятия по расширению доходного потенциала на основе совершенствования механизмов налогообложения и льготирования отдельных категорий налогоплательщиков. Предусматриваются меры по повышению эффективности администрирования доходов, в том числе за счет развития порядка взимания неналоговых доходов</w:t>
      </w:r>
      <w:r w:rsidRPr="003F1FF4">
        <w:rPr>
          <w:rFonts w:ascii="Times New Roman" w:hAnsi="Times New Roman"/>
          <w:color w:val="000000"/>
          <w:sz w:val="28"/>
          <w:szCs w:val="28"/>
        </w:rPr>
        <w:t>.</w:t>
      </w:r>
    </w:p>
    <w:p w:rsidR="001E2E5D" w:rsidRDefault="001E2E5D" w:rsidP="007A13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FF4">
        <w:rPr>
          <w:rFonts w:ascii="Times New Roman" w:hAnsi="Times New Roman"/>
          <w:sz w:val="28"/>
          <w:szCs w:val="28"/>
        </w:rPr>
        <w:t>На долгосрочную перспективу в налоговой политике будет сохранена преемственность в достижении поставленных ранее целей и задач</w:t>
      </w:r>
      <w:r w:rsidR="004F0EAF" w:rsidRPr="003F1FF4">
        <w:rPr>
          <w:rFonts w:ascii="Times New Roman" w:hAnsi="Times New Roman"/>
          <w:sz w:val="28"/>
          <w:szCs w:val="28"/>
        </w:rPr>
        <w:t xml:space="preserve"> </w:t>
      </w:r>
      <w:r w:rsidRPr="003F1FF4">
        <w:rPr>
          <w:rFonts w:ascii="Times New Roman" w:hAnsi="Times New Roman"/>
          <w:sz w:val="28"/>
          <w:szCs w:val="28"/>
        </w:rPr>
        <w:t>для обеспечения заданных темпов роста экономики, выполнения социальных гарантий, стимулирования инвестиционной и инновационной активности.</w:t>
      </w:r>
    </w:p>
    <w:p w:rsidR="001E2E5D" w:rsidRDefault="001E2E5D" w:rsidP="00D10C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1E2E5D" w:rsidSect="003C04AB">
      <w:headerReference w:type="default" r:id="rId7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43B" w:rsidRDefault="008B043B">
      <w:pPr>
        <w:spacing w:after="0" w:line="240" w:lineRule="auto"/>
      </w:pPr>
      <w:r>
        <w:separator/>
      </w:r>
    </w:p>
  </w:endnote>
  <w:endnote w:type="continuationSeparator" w:id="0">
    <w:p w:rsidR="008B043B" w:rsidRDefault="008B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43B" w:rsidRDefault="008B043B">
      <w:pPr>
        <w:spacing w:after="0" w:line="240" w:lineRule="auto"/>
      </w:pPr>
      <w:r>
        <w:separator/>
      </w:r>
    </w:p>
  </w:footnote>
  <w:footnote w:type="continuationSeparator" w:id="0">
    <w:p w:rsidR="008B043B" w:rsidRDefault="008B0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E5D" w:rsidRPr="005A34A4" w:rsidRDefault="004929B2">
    <w:pPr>
      <w:pStyle w:val="a3"/>
      <w:jc w:val="center"/>
      <w:rPr>
        <w:rFonts w:ascii="Times New Roman" w:hAnsi="Times New Roman"/>
        <w:sz w:val="28"/>
        <w:szCs w:val="28"/>
      </w:rPr>
    </w:pPr>
    <w:r w:rsidRPr="005A34A4">
      <w:rPr>
        <w:rFonts w:ascii="Times New Roman" w:hAnsi="Times New Roman"/>
        <w:sz w:val="28"/>
        <w:szCs w:val="28"/>
      </w:rPr>
      <w:fldChar w:fldCharType="begin"/>
    </w:r>
    <w:r w:rsidR="001E2E5D" w:rsidRPr="005A34A4">
      <w:rPr>
        <w:rFonts w:ascii="Times New Roman" w:hAnsi="Times New Roman"/>
        <w:sz w:val="28"/>
        <w:szCs w:val="28"/>
      </w:rPr>
      <w:instrText>PAGE   \* MERGEFORMAT</w:instrText>
    </w:r>
    <w:r w:rsidRPr="005A34A4">
      <w:rPr>
        <w:rFonts w:ascii="Times New Roman" w:hAnsi="Times New Roman"/>
        <w:sz w:val="28"/>
        <w:szCs w:val="28"/>
      </w:rPr>
      <w:fldChar w:fldCharType="separate"/>
    </w:r>
    <w:r w:rsidR="003C04AB">
      <w:rPr>
        <w:rFonts w:ascii="Times New Roman" w:hAnsi="Times New Roman"/>
        <w:noProof/>
        <w:sz w:val="28"/>
        <w:szCs w:val="28"/>
      </w:rPr>
      <w:t>2</w:t>
    </w:r>
    <w:r w:rsidRPr="005A34A4">
      <w:rPr>
        <w:rFonts w:ascii="Times New Roman" w:hAnsi="Times New Roman"/>
        <w:sz w:val="28"/>
        <w:szCs w:val="28"/>
      </w:rPr>
      <w:fldChar w:fldCharType="end"/>
    </w:r>
  </w:p>
  <w:p w:rsidR="001E2E5D" w:rsidRDefault="001E2E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AB"/>
    <w:rsid w:val="00062DB9"/>
    <w:rsid w:val="000C6BA6"/>
    <w:rsid w:val="001708DA"/>
    <w:rsid w:val="001E2E5D"/>
    <w:rsid w:val="00224F8F"/>
    <w:rsid w:val="00292F29"/>
    <w:rsid w:val="002D34BE"/>
    <w:rsid w:val="002E49C1"/>
    <w:rsid w:val="002F30CF"/>
    <w:rsid w:val="00351B0D"/>
    <w:rsid w:val="003B55AB"/>
    <w:rsid w:val="003C04AB"/>
    <w:rsid w:val="003E4774"/>
    <w:rsid w:val="003F1FF4"/>
    <w:rsid w:val="0040202B"/>
    <w:rsid w:val="00423024"/>
    <w:rsid w:val="00475850"/>
    <w:rsid w:val="004836B2"/>
    <w:rsid w:val="004929B2"/>
    <w:rsid w:val="004E72C9"/>
    <w:rsid w:val="004F0EAF"/>
    <w:rsid w:val="00507151"/>
    <w:rsid w:val="00507ED5"/>
    <w:rsid w:val="005139AB"/>
    <w:rsid w:val="005172EA"/>
    <w:rsid w:val="00557B39"/>
    <w:rsid w:val="005672E1"/>
    <w:rsid w:val="005A34A4"/>
    <w:rsid w:val="005A67C9"/>
    <w:rsid w:val="005B5CF4"/>
    <w:rsid w:val="005C19DD"/>
    <w:rsid w:val="005E6804"/>
    <w:rsid w:val="00610784"/>
    <w:rsid w:val="00632870"/>
    <w:rsid w:val="006C2253"/>
    <w:rsid w:val="007432D6"/>
    <w:rsid w:val="00792627"/>
    <w:rsid w:val="007A137E"/>
    <w:rsid w:val="00810066"/>
    <w:rsid w:val="00846B14"/>
    <w:rsid w:val="00853EC5"/>
    <w:rsid w:val="008B043B"/>
    <w:rsid w:val="00923BAB"/>
    <w:rsid w:val="00937267"/>
    <w:rsid w:val="009846B2"/>
    <w:rsid w:val="00A26D03"/>
    <w:rsid w:val="00A619E1"/>
    <w:rsid w:val="00AE302D"/>
    <w:rsid w:val="00AF2729"/>
    <w:rsid w:val="00B216AE"/>
    <w:rsid w:val="00B6391F"/>
    <w:rsid w:val="00B92409"/>
    <w:rsid w:val="00BA7026"/>
    <w:rsid w:val="00BD6C75"/>
    <w:rsid w:val="00BE3B6F"/>
    <w:rsid w:val="00C15622"/>
    <w:rsid w:val="00C65F64"/>
    <w:rsid w:val="00CB749C"/>
    <w:rsid w:val="00D10C48"/>
    <w:rsid w:val="00D541CA"/>
    <w:rsid w:val="00D671D6"/>
    <w:rsid w:val="00D72FF5"/>
    <w:rsid w:val="00DA5146"/>
    <w:rsid w:val="00DA6A27"/>
    <w:rsid w:val="00E076EB"/>
    <w:rsid w:val="00E7180B"/>
    <w:rsid w:val="00E83583"/>
    <w:rsid w:val="00E8778B"/>
    <w:rsid w:val="00ED2E61"/>
    <w:rsid w:val="00F15039"/>
    <w:rsid w:val="00F5484A"/>
    <w:rsid w:val="00FA63B3"/>
    <w:rsid w:val="00FC61B7"/>
    <w:rsid w:val="00FD2C59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6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1">
    <w:name w:val="Pa4+1"/>
    <w:basedOn w:val="a"/>
    <w:next w:val="a"/>
    <w:uiPriority w:val="99"/>
    <w:rsid w:val="00810066"/>
    <w:pPr>
      <w:autoSpaceDE w:val="0"/>
      <w:autoSpaceDN w:val="0"/>
      <w:adjustRightInd w:val="0"/>
      <w:spacing w:after="0" w:line="241" w:lineRule="atLeast"/>
    </w:pPr>
    <w:rPr>
      <w:rFonts w:ascii="NewtonC" w:hAnsi="NewtonC"/>
      <w:sz w:val="24"/>
      <w:szCs w:val="24"/>
    </w:rPr>
  </w:style>
  <w:style w:type="paragraph" w:customStyle="1" w:styleId="Default">
    <w:name w:val="Default"/>
    <w:uiPriority w:val="99"/>
    <w:rsid w:val="00810066"/>
    <w:pPr>
      <w:autoSpaceDE w:val="0"/>
      <w:autoSpaceDN w:val="0"/>
      <w:adjustRightInd w:val="0"/>
    </w:pPr>
    <w:rPr>
      <w:rFonts w:ascii="NewtonC" w:eastAsia="Times New Roman" w:hAnsi="NewtonC" w:cs="NewtonC"/>
      <w:color w:val="000000"/>
      <w:sz w:val="24"/>
      <w:szCs w:val="24"/>
      <w:lang w:eastAsia="en-US"/>
    </w:rPr>
  </w:style>
  <w:style w:type="paragraph" w:customStyle="1" w:styleId="Pa111">
    <w:name w:val="Pa11+1"/>
    <w:basedOn w:val="Default"/>
    <w:next w:val="Default"/>
    <w:uiPriority w:val="99"/>
    <w:rsid w:val="00810066"/>
    <w:pPr>
      <w:spacing w:line="241" w:lineRule="atLeast"/>
    </w:pPr>
    <w:rPr>
      <w:rFonts w:ascii="Trebuchet MS" w:hAnsi="Trebuchet MS" w:cs="Times New Roman"/>
      <w:color w:val="auto"/>
    </w:rPr>
  </w:style>
  <w:style w:type="paragraph" w:styleId="a3">
    <w:name w:val="header"/>
    <w:basedOn w:val="a"/>
    <w:link w:val="a4"/>
    <w:uiPriority w:val="99"/>
    <w:rsid w:val="00810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0066"/>
    <w:rPr>
      <w:rFonts w:ascii="Calibri" w:hAnsi="Calibri" w:cs="Times New Roman"/>
    </w:rPr>
  </w:style>
  <w:style w:type="paragraph" w:styleId="a5">
    <w:name w:val="Title"/>
    <w:basedOn w:val="a"/>
    <w:link w:val="a6"/>
    <w:uiPriority w:val="99"/>
    <w:qFormat/>
    <w:rsid w:val="00810066"/>
    <w:pPr>
      <w:spacing w:after="0" w:line="360" w:lineRule="auto"/>
      <w:ind w:firstLine="851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81006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984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846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6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1">
    <w:name w:val="Pa4+1"/>
    <w:basedOn w:val="a"/>
    <w:next w:val="a"/>
    <w:uiPriority w:val="99"/>
    <w:rsid w:val="00810066"/>
    <w:pPr>
      <w:autoSpaceDE w:val="0"/>
      <w:autoSpaceDN w:val="0"/>
      <w:adjustRightInd w:val="0"/>
      <w:spacing w:after="0" w:line="241" w:lineRule="atLeast"/>
    </w:pPr>
    <w:rPr>
      <w:rFonts w:ascii="NewtonC" w:hAnsi="NewtonC"/>
      <w:sz w:val="24"/>
      <w:szCs w:val="24"/>
    </w:rPr>
  </w:style>
  <w:style w:type="paragraph" w:customStyle="1" w:styleId="Default">
    <w:name w:val="Default"/>
    <w:uiPriority w:val="99"/>
    <w:rsid w:val="00810066"/>
    <w:pPr>
      <w:autoSpaceDE w:val="0"/>
      <w:autoSpaceDN w:val="0"/>
      <w:adjustRightInd w:val="0"/>
    </w:pPr>
    <w:rPr>
      <w:rFonts w:ascii="NewtonC" w:eastAsia="Times New Roman" w:hAnsi="NewtonC" w:cs="NewtonC"/>
      <w:color w:val="000000"/>
      <w:sz w:val="24"/>
      <w:szCs w:val="24"/>
      <w:lang w:eastAsia="en-US"/>
    </w:rPr>
  </w:style>
  <w:style w:type="paragraph" w:customStyle="1" w:styleId="Pa111">
    <w:name w:val="Pa11+1"/>
    <w:basedOn w:val="Default"/>
    <w:next w:val="Default"/>
    <w:uiPriority w:val="99"/>
    <w:rsid w:val="00810066"/>
    <w:pPr>
      <w:spacing w:line="241" w:lineRule="atLeast"/>
    </w:pPr>
    <w:rPr>
      <w:rFonts w:ascii="Trebuchet MS" w:hAnsi="Trebuchet MS" w:cs="Times New Roman"/>
      <w:color w:val="auto"/>
    </w:rPr>
  </w:style>
  <w:style w:type="paragraph" w:styleId="a3">
    <w:name w:val="header"/>
    <w:basedOn w:val="a"/>
    <w:link w:val="a4"/>
    <w:uiPriority w:val="99"/>
    <w:rsid w:val="00810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0066"/>
    <w:rPr>
      <w:rFonts w:ascii="Calibri" w:hAnsi="Calibri" w:cs="Times New Roman"/>
    </w:rPr>
  </w:style>
  <w:style w:type="paragraph" w:styleId="a5">
    <w:name w:val="Title"/>
    <w:basedOn w:val="a"/>
    <w:link w:val="a6"/>
    <w:uiPriority w:val="99"/>
    <w:qFormat/>
    <w:rsid w:val="00810066"/>
    <w:pPr>
      <w:spacing w:after="0" w:line="360" w:lineRule="auto"/>
      <w:ind w:firstLine="851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81006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984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84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</vt:lpstr>
    </vt:vector>
  </TitlesOfParts>
  <Company>SPecialiST RePack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</dc:title>
  <dc:creator>Лилия Фатыховна</dc:creator>
  <cp:lastModifiedBy>Admin</cp:lastModifiedBy>
  <cp:revision>3</cp:revision>
  <cp:lastPrinted>2018-12-14T07:28:00Z</cp:lastPrinted>
  <dcterms:created xsi:type="dcterms:W3CDTF">2018-12-10T04:40:00Z</dcterms:created>
  <dcterms:modified xsi:type="dcterms:W3CDTF">2018-12-14T07:56:00Z</dcterms:modified>
</cp:coreProperties>
</file>